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color w:val="1155cc"/>
          <w:sz w:val="34"/>
          <w:szCs w:val="34"/>
        </w:rPr>
      </w:pPr>
      <w:bookmarkStart w:colFirst="0" w:colLast="0" w:name="_xpehjs5uponh" w:id="0"/>
      <w:bookmarkEnd w:id="0"/>
      <w:r w:rsidDel="00000000" w:rsidR="00000000" w:rsidRPr="00000000">
        <w:rPr>
          <w:b w:val="1"/>
          <w:bCs w:val="1"/>
          <w:color w:val="1155cc"/>
          <w:sz w:val="34"/>
          <w:szCs w:val="34"/>
          <w:rtl w:val="0"/>
        </w:rPr>
        <w:t xml:space="preserve">INVITAȚIE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Stimată Doamnă / Stimate Domn,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Prin prezenta, vă invităm respectuos să participați la următorul eveniment al proiectului</w:t>
      </w:r>
      <w:r w:rsidDel="00000000" w:rsidR="00000000" w:rsidRPr="00000000">
        <w:rPr>
          <w:b w:val="1"/>
          <w:bCs w:val="1"/>
          <w:color w:val="1155cc"/>
          <w:rtl w:val="0"/>
        </w:rPr>
        <w:t xml:space="preserve"> CB ENERGY – „Solar Energy Enhancement in Cross-Border Region”</w:t>
      </w:r>
      <w:r w:rsidDel="00000000" w:rsidR="00000000" w:rsidRPr="00000000">
        <w:rPr>
          <w:color w:val="1155cc"/>
          <w:rtl w:val="0"/>
        </w:rPr>
        <w:t xml:space="preserve">, ROHU00099.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b w:val="1"/>
          <w:bCs w:val="1"/>
          <w:color w:val="1155cc"/>
          <w:rtl w:val="0"/>
        </w:rPr>
        <w:t xml:space="preserve">Denumirea evenimentului:</w:t>
      </w:r>
      <w:r w:rsidDel="00000000" w:rsidR="00000000" w:rsidRPr="00000000">
        <w:rPr>
          <w:color w:val="1155cc"/>
          <w:rtl w:val="0"/>
        </w:rPr>
        <w:t xml:space="preserve"> Solar Energy Training Session</w:t>
        <w:br w:type="textWrapping"/>
      </w:r>
      <w:r w:rsidDel="00000000" w:rsidR="00000000" w:rsidRPr="00000000">
        <w:rPr>
          <w:b w:val="1"/>
          <w:bCs w:val="1"/>
          <w:color w:val="1155cc"/>
          <w:rtl w:val="0"/>
        </w:rPr>
        <w:t xml:space="preserve">Locul desfășurării:</w:t>
      </w:r>
      <w:r w:rsidDel="00000000" w:rsidR="00000000" w:rsidRPr="00000000">
        <w:rPr>
          <w:color w:val="1155cc"/>
          <w:rtl w:val="0"/>
        </w:rPr>
        <w:t xml:space="preserve"> Komádi – Sala Festivă a Primăriei</w:t>
        <w:br w:type="textWrapping"/>
      </w:r>
      <w:r w:rsidDel="00000000" w:rsidR="00000000" w:rsidRPr="00000000">
        <w:rPr>
          <w:b w:val="1"/>
          <w:bCs w:val="1"/>
          <w:color w:val="1155cc"/>
          <w:rtl w:val="0"/>
        </w:rPr>
        <w:t xml:space="preserve">Perioada:</w:t>
      </w:r>
      <w:r w:rsidDel="00000000" w:rsidR="00000000" w:rsidRPr="00000000">
        <w:rPr>
          <w:color w:val="1155cc"/>
          <w:rtl w:val="0"/>
        </w:rPr>
        <w:t xml:space="preserve"> 18–19 februarie 2026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1155cc"/>
          <w:sz w:val="26"/>
          <w:szCs w:val="26"/>
        </w:rPr>
      </w:pPr>
      <w:bookmarkStart w:colFirst="0" w:colLast="0" w:name="_j78spjdp2032" w:id="1"/>
      <w:bookmarkEnd w:id="1"/>
      <w:r w:rsidDel="00000000" w:rsidR="00000000" w:rsidRPr="00000000">
        <w:rPr>
          <w:b w:val="1"/>
          <w:bCs w:val="1"/>
          <w:color w:val="1155cc"/>
          <w:sz w:val="26"/>
          <w:szCs w:val="26"/>
          <w:rtl w:val="0"/>
        </w:rPr>
        <w:t xml:space="preserve">Program: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color w:val="1155cc"/>
        </w:rPr>
      </w:pPr>
      <w:r w:rsidDel="00000000" w:rsidR="00000000" w:rsidRPr="00000000">
        <w:rPr>
          <w:b w:val="1"/>
          <w:bCs w:val="1"/>
          <w:color w:val="1155cc"/>
          <w:rtl w:val="0"/>
        </w:rPr>
        <w:t xml:space="preserve">18 februarie 2026 (miercuri)</w:t>
        <w:br w:type="textWrapping"/>
      </w:r>
      <w:r w:rsidDel="00000000" w:rsidR="00000000" w:rsidRPr="00000000">
        <w:rPr>
          <w:color w:val="1155cc"/>
          <w:rtl w:val="0"/>
        </w:rPr>
        <w:t xml:space="preserve">12:00 – Cuvânt de deschidere</w:t>
        <w:br w:type="textWrapping"/>
        <w:t xml:space="preserve">12:15 – Prânz</w:t>
        <w:br w:type="textWrapping"/>
        <w:t xml:space="preserve">13:15 – Rolul energiei regenerabile în economia locală – abordare strategică pentru factorii de decizie</w:t>
        <w:br w:type="textWrapping"/>
        <w:t xml:space="preserve">14:00 – Pauză (cafea, apă minerală, băuturi răcoritoare)</w:t>
        <w:br w:type="textWrapping"/>
        <w:t xml:space="preserve">14:15 – Modelul economic al sistemelor fotovoltaice – cum abordăm o investiție?</w:t>
        <w:br w:type="textWrapping"/>
        <w:t xml:space="preserve">15:00 – Pauză (cafea, apă minerală, băuturi răcoritoare)</w:t>
        <w:br w:type="textWrapping"/>
        <w:t xml:space="preserve">15:15 – Analiza cost–beneficiu și rentabilitatea – sprijin decizional în practică</w:t>
        <w:br w:type="textWrapping"/>
        <w:t xml:space="preserve">18:00 – Cină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color w:val="1155cc"/>
        </w:rPr>
      </w:pPr>
      <w:r w:rsidDel="00000000" w:rsidR="00000000" w:rsidRPr="00000000">
        <w:rPr>
          <w:b w:val="1"/>
          <w:bCs w:val="1"/>
          <w:color w:val="1155cc"/>
          <w:rtl w:val="0"/>
        </w:rPr>
        <w:t xml:space="preserve">19 februarie 2026 (joi)</w:t>
        <w:br w:type="textWrapping"/>
      </w:r>
      <w:r w:rsidDel="00000000" w:rsidR="00000000" w:rsidRPr="00000000">
        <w:rPr>
          <w:color w:val="1155cc"/>
          <w:rtl w:val="0"/>
        </w:rPr>
        <w:t xml:space="preserve">09:00 – Mic dejun</w:t>
        <w:br w:type="textWrapping"/>
        <w:t xml:space="preserve">10:00 – Oportunități de finanțare și structuri de sprijin</w:t>
        <w:br w:type="textWrapping"/>
        <w:t xml:space="preserve">11:00 – Pauză (cafea, apă minerală, băuturi răcoritoare)</w:t>
        <w:br w:type="textWrapping"/>
        <w:t xml:space="preserve">11:15 – Luarea deciziilor fundamentate în practică – studii de caz</w:t>
        <w:br w:type="textWrapping"/>
        <w:t xml:space="preserve">12:00 – Prânz</w:t>
        <w:br w:type="textWrapping"/>
        <w:t xml:space="preserve">13:00 – Cooperare și gândire transfrontalieră în domeniul energiei solare – bune practici din cooperarea HU–RO, la nivel local și regional</w:t>
        <w:br w:type="textWrapping"/>
        <w:t xml:space="preserve">13:45 – Pauză (cafea, apă minerală, băuturi răcoritoare)</w:t>
        <w:br w:type="textWrapping"/>
        <w:t xml:space="preserve">14:00 – Următorul pas: cum poate fi inițiat un proiect local sau corporativ de energie solară?</w:t>
        <w:br w:type="textWrapping"/>
        <w:t xml:space="preserve">18:00 – Cină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Înscrierea la eveniment se realizează pe site-ul</w:t>
      </w:r>
      <w:hyperlink r:id="rId6">
        <w:r w:rsidDel="00000000" w:rsidR="00000000" w:rsidRPr="00000000">
          <w:rPr>
            <w:color w:val="1155cc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www.cbenergy.eu</w:t>
        </w:r>
      </w:hyperlink>
      <w:r w:rsidDel="00000000" w:rsidR="00000000" w:rsidRPr="00000000">
        <w:rPr>
          <w:color w:val="1155cc"/>
          <w:rtl w:val="0"/>
        </w:rPr>
        <w:t xml:space="preserve">, unde puteți indica și nevoia de transport și/sau cazare.</w:t>
        <w:br w:type="textWrapping"/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bCs w:val="1"/>
          <w:color w:val="1155cc"/>
        </w:rPr>
      </w:pPr>
      <w:r w:rsidDel="00000000" w:rsidR="00000000" w:rsidRPr="00000000">
        <w:rPr>
          <w:color w:val="1155cc"/>
          <w:rtl w:val="0"/>
        </w:rPr>
        <w:t xml:space="preserve">Participarea este gratuită, însă este condiționată de înregistrare prealabilă.</w:t>
        <w:br w:type="textWrapping"/>
        <w:t xml:space="preserve">Înscrierile vor fi acceptate în limita locurilor disponibile, în ordinea înscrierii</w:t>
      </w:r>
      <w:r w:rsidDel="00000000" w:rsidR="00000000" w:rsidRPr="00000000">
        <w:rPr>
          <w:b w:val="1"/>
          <w:bCs w:val="1"/>
          <w:color w:val="1155cc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Organizatorii își rezervă dreptul de a modifica programul. Așteptăm cu interes participarea dumneavoastră.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Conținutul prezentei invitații nu reflectă în mod necesar poziția oficială a Uniunii Europene.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40" w:before="240" w:lineRule="auto"/>
      <w:jc w:val="right"/>
      <w:rPr>
        <w:color w:val="1155cc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1155cc"/>
        <w:rtl w:val="0"/>
      </w:rPr>
      <w:t xml:space="preserve">interreg-rohu.eu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943600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7" Type="http://schemas.openxmlformats.org/officeDocument/2006/relationships/hyperlink" Target="http://www.cbenergy.e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